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5C3167EA" w:rsidR="00A50152" w:rsidRDefault="00A50152" w:rsidP="00A50152">
      <w:pPr>
        <w:spacing w:line="240" w:lineRule="auto"/>
        <w:jc w:val="both"/>
        <w:rPr>
          <w:rFonts w:ascii="Times New Roman" w:hAnsi="Times New Roman" w:cs="Times New Roman"/>
          <w:b/>
          <w:bCs/>
          <w:sz w:val="24"/>
          <w:szCs w:val="24"/>
        </w:rPr>
      </w:pP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17E46992"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1981; </w:t>
      </w:r>
      <w:proofErr w:type="spellStart"/>
      <w:r w:rsidR="00C05AC4" w:rsidRPr="00C05AC4">
        <w:rPr>
          <w:rFonts w:ascii="Times New Roman" w:hAnsi="Times New Roman" w:cs="Times New Roman"/>
          <w:color w:val="222222"/>
          <w:sz w:val="24"/>
          <w:szCs w:val="24"/>
          <w:shd w:val="clear" w:color="auto" w:fill="FFFFFF"/>
        </w:rPr>
        <w:t>Guitián</w:t>
      </w:r>
      <w:proofErr w:type="spellEnd"/>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xml:space="preserve">; </w:t>
      </w:r>
      <w:proofErr w:type="spellStart"/>
      <w:r w:rsidR="00C04157">
        <w:rPr>
          <w:rFonts w:ascii="Times New Roman" w:hAnsi="Times New Roman" w:cs="Times New Roman"/>
          <w:sz w:val="24"/>
          <w:szCs w:val="24"/>
        </w:rPr>
        <w:t>Ansong</w:t>
      </w:r>
      <w:proofErr w:type="spellEnd"/>
      <w:r w:rsidR="00C04157">
        <w:rPr>
          <w:rFonts w:ascii="Times New Roman" w:hAnsi="Times New Roman" w:cs="Times New Roman"/>
          <w:sz w:val="24"/>
          <w:szCs w:val="24"/>
        </w:rPr>
        <w:t xml:space="preserve">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w:t>
      </w:r>
      <w:proofErr w:type="spellStart"/>
      <w:r w:rsidR="00394E95">
        <w:rPr>
          <w:rFonts w:ascii="Times New Roman" w:hAnsi="Times New Roman" w:cs="Times New Roman"/>
          <w:sz w:val="24"/>
          <w:szCs w:val="24"/>
        </w:rPr>
        <w:t>Veldman</w:t>
      </w:r>
      <w:proofErr w:type="spellEnd"/>
      <w:r w:rsidR="00394E95">
        <w:rPr>
          <w:rFonts w:ascii="Times New Roman" w:hAnsi="Times New Roman" w:cs="Times New Roman"/>
          <w:sz w:val="24"/>
          <w:szCs w:val="24"/>
        </w:rPr>
        <w:t xml:space="preserve">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and as impurities in</w:t>
      </w:r>
      <w:r w:rsidR="00204FAB">
        <w:rPr>
          <w:rFonts w:ascii="Times New Roman" w:hAnsi="Times New Roman" w:cs="Times New Roman"/>
          <w:sz w:val="24"/>
          <w:szCs w:val="24"/>
        </w:rPr>
        <w:t xml:space="preserve"> agricultural produce</w:t>
      </w:r>
      <w:r w:rsidR="00204FAB">
        <w:rPr>
          <w:rFonts w:ascii="Times New Roman" w:hAnsi="Times New Roman" w:cs="Times New Roman"/>
          <w:sz w:val="24"/>
          <w:szCs w:val="24"/>
        </w:rPr>
        <w:t xml:space="preserve"> such as grains (</w:t>
      </w:r>
      <w:proofErr w:type="spellStart"/>
      <w:r w:rsidR="00204FAB">
        <w:rPr>
          <w:rFonts w:ascii="Times New Roman" w:hAnsi="Times New Roman" w:cs="Times New Roman"/>
          <w:sz w:val="24"/>
          <w:szCs w:val="24"/>
        </w:rPr>
        <w:t>Shimono</w:t>
      </w:r>
      <w:proofErr w:type="spellEnd"/>
      <w:r w:rsidR="00204FAB">
        <w:rPr>
          <w:rFonts w:ascii="Times New Roman" w:hAnsi="Times New Roman" w:cs="Times New Roman"/>
          <w:sz w:val="24"/>
          <w:szCs w:val="24"/>
        </w:rPr>
        <w:t xml:space="preserve"> and </w:t>
      </w:r>
      <w:proofErr w:type="spellStart"/>
      <w:r w:rsidR="00204FAB">
        <w:rPr>
          <w:rFonts w:ascii="Times New Roman" w:hAnsi="Times New Roman" w:cs="Times New Roman"/>
          <w:sz w:val="24"/>
          <w:szCs w:val="24"/>
        </w:rPr>
        <w:t>Konuma</w:t>
      </w:r>
      <w:proofErr w:type="spellEnd"/>
      <w:r w:rsidR="00204FAB">
        <w:rPr>
          <w:rFonts w:ascii="Times New Roman" w:hAnsi="Times New Roman" w:cs="Times New Roman"/>
          <w:sz w:val="24"/>
          <w:szCs w:val="24"/>
        </w:rPr>
        <w:t xml:space="preserve">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 a growing interest in identifying and quantifying dispersal by organisms such as insects, animals, and humans.</w:t>
      </w:r>
    </w:p>
    <w:p w14:paraId="21090A04" w14:textId="798855BA" w:rsidR="00C04157" w:rsidRDefault="0065549E"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is often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AD5A9B">
        <w:rPr>
          <w:rFonts w:ascii="Times New Roman" w:hAnsi="Times New Roman" w:cs="Times New Roman"/>
          <w:sz w:val="24"/>
          <w:szCs w:val="24"/>
        </w:rPr>
        <w:t>I</w:t>
      </w:r>
      <w:r w:rsidR="00E41751">
        <w:rPr>
          <w:rFonts w:ascii="Times New Roman" w:hAnsi="Times New Roman" w:cs="Times New Roman"/>
          <w:sz w:val="24"/>
          <w:szCs w:val="24"/>
        </w:rPr>
        <w:t>n</w:t>
      </w:r>
      <w:r w:rsidR="00AD5A9B">
        <w:rPr>
          <w:rFonts w:ascii="Times New Roman" w:hAnsi="Times New Roman" w:cs="Times New Roman"/>
          <w:sz w:val="24"/>
          <w:szCs w:val="24"/>
        </w:rPr>
        <w:t xml:space="preserve"> the</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example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w:t>
      </w:r>
      <w:r w:rsidR="00AD5A9B">
        <w:rPr>
          <w:rFonts w:ascii="Times New Roman" w:hAnsi="Times New Roman" w:cs="Times New Roman"/>
          <w:sz w:val="24"/>
          <w:szCs w:val="24"/>
        </w:rPr>
        <w:t>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undergo 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E41751">
        <w:rPr>
          <w:rFonts w:ascii="Times New Roman" w:hAnsi="Times New Roman" w:cs="Times New Roman"/>
          <w:sz w:val="24"/>
          <w:szCs w:val="24"/>
        </w:rPr>
        <w:t xml:space="preserve"> (SOURCE)</w:t>
      </w:r>
      <w:r>
        <w:rPr>
          <w:rFonts w:ascii="Times New Roman" w:hAnsi="Times New Roman" w:cs="Times New Roman"/>
          <w:sz w:val="24"/>
          <w:szCs w:val="24"/>
        </w:rPr>
        <w:t>.</w:t>
      </w:r>
      <w:r w:rsidR="00951781">
        <w:rPr>
          <w:rFonts w:ascii="Times New Roman" w:hAnsi="Times New Roman" w:cs="Times New Roman"/>
          <w:sz w:val="24"/>
          <w:szCs w:val="24"/>
        </w:rPr>
        <w:t xml:space="preserve">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AD5A9B">
        <w:rPr>
          <w:rFonts w:ascii="Times New Roman" w:hAnsi="Times New Roman" w:cs="Times New Roman"/>
          <w:sz w:val="24"/>
          <w:szCs w:val="24"/>
        </w:rPr>
        <w:t>, SOURCE</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w:t>
      </w:r>
      <w:r w:rsidR="00E41751">
        <w:rPr>
          <w:rFonts w:ascii="Times New Roman" w:hAnsi="Times New Roman" w:cs="Times New Roman"/>
          <w:sz w:val="24"/>
          <w:szCs w:val="24"/>
        </w:rPr>
        <w:t>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w:t>
      </w:r>
      <w:r>
        <w:rPr>
          <w:rFonts w:ascii="Times New Roman" w:hAnsi="Times New Roman" w:cs="Times New Roman"/>
          <w:sz w:val="24"/>
          <w:szCs w:val="24"/>
        </w:rPr>
        <w:t xml:space="preserve">(Rogers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E3D4FC4"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 xml:space="preserve">This dispersal can be advantageous for a variety </w:t>
      </w:r>
      <w:r w:rsidR="003C78ED">
        <w:rPr>
          <w:rFonts w:ascii="Times New Roman" w:hAnsi="Times New Roman" w:cs="Times New Roman"/>
          <w:sz w:val="24"/>
          <w:szCs w:val="24"/>
        </w:rPr>
        <w:lastRenderedPageBreak/>
        <w:t>of different reasons, including moving propagules to areas with better germination and growing conditions as well as less competition from other plants (Handel and Beattie 1990).</w:t>
      </w:r>
    </w:p>
    <w:p w14:paraId="339921E7" w14:textId="511F9A5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 e</w:t>
      </w:r>
      <w:r w:rsidR="001C7AE8">
        <w:rPr>
          <w:rFonts w:ascii="Times New Roman" w:hAnsi="Times New Roman" w:cs="Times New Roman"/>
          <w:sz w:val="24"/>
          <w:szCs w:val="24"/>
        </w:rPr>
        <w:t>levated temperatures</w:t>
      </w:r>
      <w:r w:rsidR="00FA1FCE">
        <w:rPr>
          <w:rFonts w:ascii="Times New Roman" w:hAnsi="Times New Roman" w:cs="Times New Roman"/>
          <w:sz w:val="24"/>
          <w:szCs w:val="24"/>
        </w:rPr>
        <w:t>, earlier flowering seasons,</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 can lead to changes in the number of seeds that </w:t>
      </w:r>
      <w:r w:rsidR="000B0D23">
        <w:rPr>
          <w:rFonts w:ascii="Times New Roman" w:hAnsi="Times New Roman" w:cs="Times New Roman"/>
          <w:sz w:val="24"/>
          <w:szCs w:val="24"/>
        </w:rPr>
        <w:t>plant</w:t>
      </w:r>
      <w:r w:rsidR="001C7AE8">
        <w:rPr>
          <w:rFonts w:ascii="Times New Roman" w:hAnsi="Times New Roman" w:cs="Times New Roman"/>
          <w:sz w:val="24"/>
          <w:szCs w:val="24"/>
        </w:rPr>
        <w:t xml:space="preserve"> can produce (SOURCES).</w:t>
      </w:r>
      <w:r w:rsidR="00BE773F">
        <w:rPr>
          <w:rFonts w:ascii="Times New Roman" w:hAnsi="Times New Roman" w:cs="Times New Roman"/>
          <w:sz w:val="24"/>
          <w:szCs w:val="24"/>
        </w:rPr>
        <w:t xml:space="preserve"> </w:t>
      </w:r>
      <w:r w:rsidR="00BE773F">
        <w:rPr>
          <w:rFonts w:ascii="Times New Roman" w:hAnsi="Times New Roman" w:cs="Times New Roman"/>
          <w:sz w:val="24"/>
          <w:szCs w:val="24"/>
        </w:rPr>
        <w:t xml:space="preserve">The dynamics of seed release can also be affected by increased growing temperatures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FA1FCE">
        <w:rPr>
          <w:rFonts w:ascii="Times New Roman" w:hAnsi="Times New Roman" w:cs="Times New Roman"/>
          <w:sz w:val="24"/>
          <w:szCs w:val="24"/>
        </w:rPr>
        <w:t>Seed shape and size</w:t>
      </w:r>
      <w:r w:rsidR="000B0D23">
        <w:rPr>
          <w:rFonts w:ascii="Times New Roman" w:hAnsi="Times New Roman" w:cs="Times New Roman"/>
          <w:sz w:val="24"/>
          <w:szCs w:val="24"/>
        </w:rPr>
        <w:t xml:space="preserve"> </w:t>
      </w:r>
      <w:r w:rsidR="000B0D23">
        <w:rPr>
          <w:rFonts w:ascii="Times New Roman" w:hAnsi="Times New Roman" w:cs="Times New Roman"/>
          <w:sz w:val="24"/>
          <w:szCs w:val="24"/>
        </w:rPr>
        <w:t>can also be affected (SOURCES)</w:t>
      </w:r>
      <w:r w:rsidR="00FA1FCE">
        <w:rPr>
          <w:rFonts w:ascii="Times New Roman" w:hAnsi="Times New Roman" w:cs="Times New Roman"/>
          <w:sz w:val="24"/>
          <w:szCs w:val="24"/>
        </w:rPr>
        <w:t xml:space="preserve">, which can </w:t>
      </w:r>
      <w:r w:rsidR="000B0D23">
        <w:rPr>
          <w:rFonts w:ascii="Times New Roman" w:hAnsi="Times New Roman" w:cs="Times New Roman"/>
          <w:sz w:val="24"/>
          <w:szCs w:val="24"/>
        </w:rPr>
        <w:t>have implications for both abiotic and biotic dispersal</w:t>
      </w:r>
      <w:r w:rsidR="00FA1FCE">
        <w:rPr>
          <w:rFonts w:ascii="Times New Roman" w:hAnsi="Times New Roman" w:cs="Times New Roman"/>
          <w:sz w:val="24"/>
          <w:szCs w:val="24"/>
        </w:rPr>
        <w:t xml:space="preserve"> distance</w:t>
      </w:r>
      <w:r w:rsidR="000B0D23">
        <w:rPr>
          <w:rFonts w:ascii="Times New Roman" w:hAnsi="Times New Roman" w:cs="Times New Roman"/>
          <w:sz w:val="24"/>
          <w:szCs w:val="24"/>
        </w:rPr>
        <w:t>s</w:t>
      </w:r>
      <w:r w:rsidR="00FA1FCE">
        <w:rPr>
          <w:rFonts w:ascii="Times New Roman" w:hAnsi="Times New Roman" w:cs="Times New Roman"/>
          <w:sz w:val="24"/>
          <w:szCs w:val="24"/>
        </w:rPr>
        <w:t xml:space="preserve">. </w:t>
      </w:r>
      <w:r w:rsidR="00BE773F">
        <w:rPr>
          <w:rFonts w:ascii="Times New Roman" w:hAnsi="Times New Roman" w:cs="Times New Roman"/>
          <w:sz w:val="24"/>
          <w:szCs w:val="24"/>
        </w:rPr>
        <w:t>Climate change may cause shifts in the ranges or movement patterns of species that disperse a certain species’ seeds and may thus affect its dispersal capabilities (SOURCE). While there is amount of research addressing the effects of climate change on dispersal, much of it is focused on seed production and abiotic vectors of dispersal, with less research on how climate change may affect the dispersal of seeds by insects, animals, and humans.</w:t>
      </w:r>
    </w:p>
    <w:p w14:paraId="69C1B2F4" w14:textId="70A997AF"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how far they do it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better understanding seed removal, as this </w:t>
      </w:r>
      <w:r>
        <w:rPr>
          <w:rFonts w:ascii="Times New Roman" w:hAnsi="Times New Roman" w:cs="Times New Roman"/>
          <w:sz w:val="24"/>
          <w:szCs w:val="24"/>
        </w:rPr>
        <w:t>step</w:t>
      </w:r>
      <w:r w:rsidRPr="000B63BA">
        <w:rPr>
          <w:rFonts w:ascii="Times New Roman" w:hAnsi="Times New Roman" w:cs="Times New Roman"/>
          <w:sz w:val="24"/>
          <w:szCs w:val="24"/>
        </w:rPr>
        <w:t xml:space="preserve"> is the beginning of the dispersal process by ants and other insects.</w:t>
      </w:r>
      <w:r>
        <w:rPr>
          <w:rFonts w:ascii="Times New Roman" w:hAnsi="Times New Roman" w:cs="Times New Roman"/>
          <w:sz w:val="24"/>
          <w:szCs w:val="24"/>
        </w:rPr>
        <w:t xml:space="preserve"> </w:t>
      </w:r>
      <w:r w:rsidRPr="00FA1FCE">
        <w:rPr>
          <w:rFonts w:ascii="Times New Roman" w:hAnsi="Times New Roman" w:cs="Times New Roman"/>
          <w:sz w:val="24"/>
          <w:szCs w:val="24"/>
        </w:rPr>
        <w:t>Can it also affect seed nutrient contents and change how attractive</w:t>
      </w:r>
      <w:r>
        <w:rPr>
          <w:rFonts w:ascii="Times New Roman" w:hAnsi="Times New Roman" w:cs="Times New Roman"/>
          <w:sz w:val="24"/>
          <w:szCs w:val="24"/>
        </w:rPr>
        <w:t xml:space="preserve"> they are to insect dispersers?</w:t>
      </w:r>
      <w:r w:rsidR="00E63DEA">
        <w:rPr>
          <w:rFonts w:ascii="Times New Roman" w:hAnsi="Times New Roman" w:cs="Times New Roman"/>
          <w:sz w:val="24"/>
          <w:szCs w:val="24"/>
        </w:rPr>
        <w:t xml:space="preserve"> </w:t>
      </w:r>
      <w:r w:rsidR="00E63DEA" w:rsidRPr="00E63DEA">
        <w:rPr>
          <w:rFonts w:ascii="Times New Roman" w:hAnsi="Times New Roman" w:cs="Times New Roman"/>
          <w:color w:val="FF0000"/>
          <w:sz w:val="24"/>
          <w:szCs w:val="24"/>
        </w:rPr>
        <w:t>Something about how we can use cafeteria experiments to address this.</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w:t>
      </w:r>
      <w:r w:rsidR="00E00891">
        <w:rPr>
          <w:rFonts w:ascii="Times New Roman" w:hAnsi="Times New Roman" w:cs="Times New Roman"/>
          <w:sz w:val="24"/>
          <w:szCs w:val="24"/>
        </w:rPr>
        <w:t>as well as whether increased growing temperatures on maternal plants</w:t>
      </w:r>
      <w:r w:rsidR="00E00891">
        <w:rPr>
          <w:rFonts w:ascii="Times New Roman" w:hAnsi="Times New Roman" w:cs="Times New Roman"/>
          <w:sz w:val="24"/>
          <w:szCs w:val="24"/>
        </w:rPr>
        <w:t>,</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three 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And third,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 (“</w:t>
      </w:r>
      <w:proofErr w:type="spellStart"/>
      <w:r w:rsidRPr="00283B6D">
        <w:rPr>
          <w:rFonts w:ascii="Times New Roman" w:hAnsi="Times New Roman" w:cs="Times New Roman"/>
          <w:sz w:val="24"/>
          <w:szCs w:val="24"/>
        </w:rPr>
        <w:t>plumeless</w:t>
      </w:r>
      <w:proofErr w:type="spellEnd"/>
      <w:r w:rsidRPr="00283B6D">
        <w:rPr>
          <w:rFonts w:ascii="Times New Roman" w:hAnsi="Times New Roman" w:cs="Times New Roman"/>
          <w:sz w:val="24"/>
          <w:szCs w:val="24"/>
        </w:rPr>
        <w:t xml:space="preserve"> thistle”) are two </w:t>
      </w:r>
      <w:proofErr w:type="gramStart"/>
      <w:r w:rsidRPr="00283B6D">
        <w:rPr>
          <w:rFonts w:ascii="Times New Roman" w:hAnsi="Times New Roman" w:cs="Times New Roman"/>
          <w:sz w:val="24"/>
          <w:szCs w:val="24"/>
        </w:rPr>
        <w:t>closely-related</w:t>
      </w:r>
      <w:proofErr w:type="gramEnd"/>
      <w:r w:rsidRPr="00283B6D">
        <w:rPr>
          <w:rFonts w:ascii="Times New Roman" w:hAnsi="Times New Roman" w:cs="Times New Roman"/>
          <w:sz w:val="24"/>
          <w:szCs w:val="24"/>
        </w:rPr>
        <w:t xml:space="preserve">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1988). These invasive thistles have high reproductive potential and are a considerable agricultural pest since they thrive in pastures, are unpalatable to most grazers, and decrease pasture productivity </w:t>
      </w:r>
      <w:r w:rsidRPr="00283B6D">
        <w:rPr>
          <w:rFonts w:ascii="Times New Roman" w:hAnsi="Times New Roman" w:cs="Times New Roman"/>
          <w:sz w:val="24"/>
          <w:szCs w:val="24"/>
        </w:rPr>
        <w:lastRenderedPageBreak/>
        <w:t>(</w:t>
      </w:r>
      <w:proofErr w:type="spellStart"/>
      <w:r w:rsidRPr="00283B6D">
        <w:rPr>
          <w:rFonts w:ascii="Times New Roman" w:hAnsi="Times New Roman" w:cs="Times New Roman"/>
          <w:sz w:val="24"/>
          <w:szCs w:val="24"/>
        </w:rPr>
        <w:t>Trumble</w:t>
      </w:r>
      <w:proofErr w:type="spellEnd"/>
      <w:r w:rsidRPr="00283B6D">
        <w:rPr>
          <w:rFonts w:ascii="Times New Roman" w:hAnsi="Times New Roman" w:cs="Times New Roman"/>
          <w:sz w:val="24"/>
          <w:szCs w:val="24"/>
        </w:rPr>
        <w:t xml:space="preserve"> and </w:t>
      </w:r>
      <w:proofErr w:type="spellStart"/>
      <w:r w:rsidRPr="00283B6D">
        <w:rPr>
          <w:rFonts w:ascii="Times New Roman" w:hAnsi="Times New Roman" w:cs="Times New Roman"/>
          <w:sz w:val="24"/>
          <w:szCs w:val="24"/>
        </w:rPr>
        <w:t>Kok</w:t>
      </w:r>
      <w:proofErr w:type="spellEnd"/>
      <w:r w:rsidRPr="00283B6D">
        <w:rPr>
          <w:rFonts w:ascii="Times New Roman" w:hAnsi="Times New Roman" w:cs="Times New Roman"/>
          <w:sz w:val="24"/>
          <w:szCs w:val="24"/>
        </w:rPr>
        <w:t xml:space="preserve"> 1982). In addition to pastures, these thistles occur in other highly disturbed areas such as drainages and roadsides. Both species can be found across the U.S. and often co-occur (Allen and Shea 2006</w:t>
      </w:r>
      <w:proofErr w:type="gramStart"/>
      <w:r w:rsidRPr="00283B6D">
        <w:rPr>
          <w:rFonts w:ascii="Times New Roman" w:hAnsi="Times New Roman" w:cs="Times New Roman"/>
          <w:sz w:val="24"/>
          <w:szCs w:val="24"/>
        </w:rPr>
        <w:t>), and</w:t>
      </w:r>
      <w:proofErr w:type="gramEnd"/>
      <w:r w:rsidRPr="00283B6D">
        <w:rPr>
          <w:rFonts w:ascii="Times New Roman" w:hAnsi="Times New Roman" w:cs="Times New Roman"/>
          <w:sz w:val="24"/>
          <w:szCs w:val="24"/>
        </w:rPr>
        <w:t xml:space="preserve">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 xml:space="preserve">C. </w:t>
      </w:r>
      <w:proofErr w:type="spellStart"/>
      <w:r w:rsidRPr="00283B6D">
        <w:rPr>
          <w:rFonts w:ascii="Times New Roman" w:hAnsi="Times New Roman" w:cs="Times New Roman"/>
          <w:i/>
          <w:iCs/>
          <w:sz w:val="24"/>
          <w:szCs w:val="24"/>
        </w:rPr>
        <w:t>acanthoides</w:t>
      </w:r>
      <w:proofErr w:type="spellEnd"/>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w:t>
      </w:r>
      <w:proofErr w:type="spellStart"/>
      <w:r w:rsidRPr="007C1F05">
        <w:rPr>
          <w:rFonts w:ascii="Times New Roman" w:hAnsi="Times New Roman" w:cs="Times New Roman"/>
          <w:sz w:val="24"/>
          <w:szCs w:val="24"/>
        </w:rPr>
        <w:t>elaiosomes</w:t>
      </w:r>
      <w:proofErr w:type="spellEnd"/>
      <w:r w:rsidRPr="007C1F05">
        <w:rPr>
          <w:rFonts w:ascii="Times New Roman" w:hAnsi="Times New Roman" w:cs="Times New Roman"/>
          <w:sz w:val="24"/>
          <w:szCs w:val="24"/>
        </w:rPr>
        <w:t xml:space="preserve"> that are thought to play a role in ant-mediated dispersal (Pemberton and Irving 1990</w:t>
      </w:r>
      <w:proofErr w:type="gramStart"/>
      <w:r w:rsidRPr="007C1F05">
        <w:rPr>
          <w:rFonts w:ascii="Times New Roman" w:hAnsi="Times New Roman" w:cs="Times New Roman"/>
          <w:sz w:val="24"/>
          <w:szCs w:val="24"/>
        </w:rPr>
        <w:t>), and</w:t>
      </w:r>
      <w:proofErr w:type="gramEnd"/>
      <w:r w:rsidRPr="007C1F05">
        <w:rPr>
          <w:rFonts w:ascii="Times New Roman" w:hAnsi="Times New Roman" w:cs="Times New Roman"/>
          <w:sz w:val="24"/>
          <w:szCs w:val="24"/>
        </w:rPr>
        <w:t xml:space="preserve">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w:t>
      </w:r>
      <w:proofErr w:type="spellStart"/>
      <w:r w:rsidRPr="007C1F05">
        <w:rPr>
          <w:rFonts w:ascii="Times New Roman" w:hAnsi="Times New Roman" w:cs="Times New Roman"/>
          <w:sz w:val="24"/>
          <w:szCs w:val="24"/>
        </w:rPr>
        <w:t>Jongejans</w:t>
      </w:r>
      <w:proofErr w:type="spellEnd"/>
      <w:r w:rsidRPr="007C1F05">
        <w:rPr>
          <w:rFonts w:ascii="Times New Roman" w:hAnsi="Times New Roman" w:cs="Times New Roman"/>
          <w:sz w:val="24"/>
          <w:szCs w:val="24"/>
        </w:rPr>
        <w:t xml:space="preserve">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7C1F05">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 xml:space="preserve">a subset of seeds from each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my holding </w:t>
      </w:r>
      <w:r w:rsidRPr="00D34C40">
        <w:rPr>
          <w:rFonts w:ascii="Times New Roman" w:hAnsi="Times New Roman" w:cs="Times New Roman"/>
          <w:sz w:val="24"/>
          <w:szCs w:val="24"/>
        </w:rPr>
        <w:lastRenderedPageBreak/>
        <w:t>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w:t>
      </w:r>
      <w:proofErr w:type="gramStart"/>
      <w:r w:rsidR="00A90D75">
        <w:rPr>
          <w:rFonts w:ascii="Times New Roman" w:hAnsi="Times New Roman" w:cs="Times New Roman"/>
          <w:sz w:val="24"/>
          <w:szCs w:val="24"/>
        </w:rPr>
        <w:t>in order to</w:t>
      </w:r>
      <w:proofErr w:type="gramEnd"/>
      <w:r w:rsidR="00A90D75">
        <w:rPr>
          <w:rFonts w:ascii="Times New Roman" w:hAnsi="Times New Roman" w:cs="Times New Roman"/>
          <w:sz w:val="24"/>
          <w:szCs w:val="24"/>
        </w:rPr>
        <w:t xml:space="preserve">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5DA0413E" w14:textId="5F04A670" w:rsidR="00AE7BB7" w:rsidRDefault="00813613" w:rsidP="00831A17">
      <w:pPr>
        <w:jc w:val="both"/>
      </w:pPr>
      <w:r>
        <w:rPr>
          <w:b/>
          <w:bCs/>
        </w:rPr>
        <w:t>P13:</w:t>
      </w:r>
      <w:r w:rsidR="00AE7BB7">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79AAB1A" w14:textId="476AEA49"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DBAC637"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4129F4F5"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 xml:space="preserve">Culver, </w:t>
      </w:r>
      <w:proofErr w:type="gramStart"/>
      <w:r w:rsidRPr="003C78ED">
        <w:rPr>
          <w:rFonts w:ascii="Times New Roman" w:hAnsi="Times New Roman" w:cs="Times New Roman"/>
          <w:sz w:val="24"/>
          <w:szCs w:val="24"/>
        </w:rPr>
        <w:t>D.C.</w:t>
      </w:r>
      <w:proofErr w:type="gramEnd"/>
      <w:r w:rsidRPr="003C78ED">
        <w:rPr>
          <w:rFonts w:ascii="Times New Roman" w:hAnsi="Times New Roman" w:cs="Times New Roman"/>
          <w:sz w:val="24"/>
          <w:szCs w:val="24"/>
        </w:rPr>
        <w:t xml:space="preserve"> and Beattie, A.J., 1978. Myrmecochory in Viola: dynamics of seed-ant interactions in some West Virginia species. The journal of Ecology, pp.53-72.</w:t>
      </w:r>
    </w:p>
    <w:p w14:paraId="26D45A12" w14:textId="7A9CD455"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L. Canadian Journal of Plant Science , 68 (4), 1053-1068.</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580B7E70" w14:textId="599A15C6"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3EA90A28" w14:textId="64175C90"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F46EAB5" w14:textId="4581006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6CDC364" w14:textId="3AB0E612"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2F77112A" w14:textId="7C4ACA5E"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Carduus nutans and C.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2C905D3" w14:textId="28F77AED"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39338E25" w14:textId="13E88275" w:rsidR="0068123F" w:rsidRP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lastRenderedPageBreak/>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852B15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142A8C70" w14:textId="3C8E5EED"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F1BC321" w14:textId="7E684E6A" w:rsidR="00204FAB" w:rsidRPr="00B705D6"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F70993D" w14:textId="1917769C"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42C2933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6362303"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307CE54E"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2FFDFC3A"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77777777" w:rsidR="00B705D6" w:rsidRPr="008E002A"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lastRenderedPageBreak/>
        <w:t>Zhang, R., Post, E., &amp; Shea, K. (2012). Warming leads to divergent responses but similarly improved performance of two invasive thistles. Population ecology, 54(4), 583-589.</w:t>
      </w:r>
    </w:p>
    <w:p w14:paraId="26311090" w14:textId="77777777" w:rsidR="00B705D6" w:rsidRDefault="00B705D6">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0BFA8E48"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378CF919" w:rsidR="008C6470"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 xml:space="preserve">Note: this is straight out of my other paper. Placeholder for </w:t>
      </w:r>
      <w:proofErr w:type="gramStart"/>
      <w:r>
        <w:t>now, but</w:t>
      </w:r>
      <w:proofErr w:type="gramEnd"/>
      <w:r>
        <w:t xml:space="preserve">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50EEE"/>
    <w:rsid w:val="00083B1D"/>
    <w:rsid w:val="000B0D23"/>
    <w:rsid w:val="000B63BA"/>
    <w:rsid w:val="000D4928"/>
    <w:rsid w:val="00131573"/>
    <w:rsid w:val="00165110"/>
    <w:rsid w:val="001C7AE8"/>
    <w:rsid w:val="00204FAB"/>
    <w:rsid w:val="00226FD9"/>
    <w:rsid w:val="00334F10"/>
    <w:rsid w:val="0035456F"/>
    <w:rsid w:val="00356DD3"/>
    <w:rsid w:val="00361261"/>
    <w:rsid w:val="00394E95"/>
    <w:rsid w:val="003B4F50"/>
    <w:rsid w:val="003C0C62"/>
    <w:rsid w:val="003C78ED"/>
    <w:rsid w:val="003D5A17"/>
    <w:rsid w:val="004659BE"/>
    <w:rsid w:val="004802DF"/>
    <w:rsid w:val="00497079"/>
    <w:rsid w:val="004F3F90"/>
    <w:rsid w:val="0055327E"/>
    <w:rsid w:val="006026E0"/>
    <w:rsid w:val="0065549E"/>
    <w:rsid w:val="00663AF0"/>
    <w:rsid w:val="0068123F"/>
    <w:rsid w:val="006C2638"/>
    <w:rsid w:val="006D0C19"/>
    <w:rsid w:val="007C1F05"/>
    <w:rsid w:val="007C3DF0"/>
    <w:rsid w:val="00813613"/>
    <w:rsid w:val="00831A17"/>
    <w:rsid w:val="008644D3"/>
    <w:rsid w:val="008C6470"/>
    <w:rsid w:val="00904F00"/>
    <w:rsid w:val="00951781"/>
    <w:rsid w:val="009532F2"/>
    <w:rsid w:val="009A2816"/>
    <w:rsid w:val="009D3FC2"/>
    <w:rsid w:val="009E2499"/>
    <w:rsid w:val="00A50152"/>
    <w:rsid w:val="00A90D75"/>
    <w:rsid w:val="00AC3BA0"/>
    <w:rsid w:val="00AD5A9B"/>
    <w:rsid w:val="00AE15BF"/>
    <w:rsid w:val="00AE3CF1"/>
    <w:rsid w:val="00AE7BB7"/>
    <w:rsid w:val="00B503AC"/>
    <w:rsid w:val="00B705D6"/>
    <w:rsid w:val="00B74FB8"/>
    <w:rsid w:val="00BA27E1"/>
    <w:rsid w:val="00BE773F"/>
    <w:rsid w:val="00C04157"/>
    <w:rsid w:val="00C05AC4"/>
    <w:rsid w:val="00D34C40"/>
    <w:rsid w:val="00D812A8"/>
    <w:rsid w:val="00DD0619"/>
    <w:rsid w:val="00E00891"/>
    <w:rsid w:val="00E0434D"/>
    <w:rsid w:val="00E41751"/>
    <w:rsid w:val="00E63DEA"/>
    <w:rsid w:val="00F208D5"/>
    <w:rsid w:val="00F30DC8"/>
    <w:rsid w:val="00F36D35"/>
    <w:rsid w:val="00F70A4D"/>
    <w:rsid w:val="00FA1FCE"/>
    <w:rsid w:val="00FA69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fontTable" Target="fontTable.xml"/><Relationship Id="rId5" Type="http://schemas.openxmlformats.org/officeDocument/2006/relationships/comments" Target="comments.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5139</TotalTime>
  <Pages>10</Pages>
  <Words>3127</Words>
  <Characters>17825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7</cp:revision>
  <dcterms:created xsi:type="dcterms:W3CDTF">2021-03-17T17:23:00Z</dcterms:created>
  <dcterms:modified xsi:type="dcterms:W3CDTF">2021-04-19T17:50:00Z</dcterms:modified>
</cp:coreProperties>
</file>